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BF9E7" w14:textId="1F5223BF" w:rsidR="00886648" w:rsidRPr="00826757" w:rsidRDefault="00013ABD" w:rsidP="007E044E">
      <w:pPr>
        <w:pStyle w:val="Heading1"/>
        <w:rPr>
          <w:color w:val="229A7B"/>
          <w:lang w:val="pl"/>
        </w:rPr>
      </w:pPr>
      <w:r w:rsidRPr="00826757">
        <w:rPr>
          <w:b w:val="0"/>
          <w:bCs w:val="0"/>
          <w:noProof/>
          <w:color w:val="229A7B"/>
          <w:lang w:val="pl"/>
        </w:rPr>
        <w:drawing>
          <wp:anchor distT="0" distB="0" distL="114300" distR="114300" simplePos="0" relativeHeight="251659264" behindDoc="0" locked="0" layoutInCell="1" allowOverlap="1" wp14:anchorId="22CBFA11" wp14:editId="5061E27C">
            <wp:simplePos x="0" y="0"/>
            <wp:positionH relativeFrom="margin">
              <wp:posOffset>27940</wp:posOffset>
            </wp:positionH>
            <wp:positionV relativeFrom="margin">
              <wp:posOffset>320040</wp:posOffset>
            </wp:positionV>
            <wp:extent cx="572135" cy="751840"/>
            <wp:effectExtent l="0" t="0" r="0" b="0"/>
            <wp:wrapSquare wrapText="bothSides"/>
            <wp:docPr id="4" name="Afbeelding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E7478">
        <w:rPr>
          <w:noProof/>
          <w:color w:val="1471A0"/>
          <w:sz w:val="18"/>
          <w:szCs w:val="60"/>
          <w:lang w:val="pl-PL"/>
        </w:rPr>
        <w:drawing>
          <wp:anchor distT="0" distB="0" distL="114300" distR="114300" simplePos="0" relativeHeight="251661312" behindDoc="0" locked="0" layoutInCell="1" allowOverlap="1" wp14:anchorId="609D844D" wp14:editId="538EC479">
            <wp:simplePos x="0" y="0"/>
            <wp:positionH relativeFrom="column">
              <wp:posOffset>5701665</wp:posOffset>
            </wp:positionH>
            <wp:positionV relativeFrom="paragraph">
              <wp:posOffset>374650</wp:posOffset>
            </wp:positionV>
            <wp:extent cx="575945" cy="359410"/>
            <wp:effectExtent l="19050" t="19050" r="14605" b="21590"/>
            <wp:wrapSquare wrapText="bothSides"/>
            <wp:docPr id="7" name="Afbeelding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35941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2B10" w:rsidRPr="00826757">
        <w:rPr>
          <w:color w:val="229A7B"/>
          <w:lang w:val="pl"/>
        </w:rPr>
        <w:t>Tak! Wyrażam zgodę na udostępnianie moich danych medycznych</w:t>
      </w:r>
      <w:r w:rsidR="00826757" w:rsidRPr="00826757">
        <w:rPr>
          <w:color w:val="229A7B"/>
          <w:lang w:val="pl"/>
        </w:rPr>
        <w:br/>
        <w:t>Dać pozwolenie na udostępnienie dokumentacji medycznej!</w:t>
      </w:r>
      <w:r w:rsidR="009F2B10" w:rsidRPr="00826757">
        <w:rPr>
          <w:b w:val="0"/>
          <w:bCs w:val="0"/>
          <w:noProof/>
          <w:color w:val="229A7B"/>
          <w:lang w:val="pl"/>
        </w:rPr>
        <w:drawing>
          <wp:anchor distT="0" distB="0" distL="114300" distR="114300" simplePos="0" relativeHeight="251658240" behindDoc="0" locked="0" layoutInCell="1" allowOverlap="1" wp14:anchorId="22CBFA0F" wp14:editId="563A8A9C">
            <wp:simplePos x="0" y="0"/>
            <wp:positionH relativeFrom="margin">
              <wp:align>right</wp:align>
            </wp:positionH>
            <wp:positionV relativeFrom="paragraph">
              <wp:posOffset>315595</wp:posOffset>
            </wp:positionV>
            <wp:extent cx="725139" cy="752400"/>
            <wp:effectExtent l="0" t="0" r="0" b="0"/>
            <wp:wrapSquare wrapText="bothSides"/>
            <wp:docPr id="2" name="Afbeelding 2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32" r="23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39" cy="7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CBF9E8" w14:textId="4E4B7ADF" w:rsidR="00886648" w:rsidRPr="005E7478" w:rsidRDefault="009F2B10" w:rsidP="00886648">
      <w:pPr>
        <w:rPr>
          <w:lang w:val="pl"/>
        </w:rPr>
      </w:pPr>
      <w:r>
        <w:rPr>
          <w:lang w:val="pl"/>
        </w:rPr>
        <w:t>(wersja maj 202</w:t>
      </w:r>
      <w:r w:rsidR="00C244F2">
        <w:rPr>
          <w:lang w:val="pl"/>
        </w:rPr>
        <w:t>3</w:t>
      </w:r>
      <w:r>
        <w:rPr>
          <w:lang w:val="pl"/>
        </w:rPr>
        <w:t xml:space="preserve"> r.)</w:t>
      </w:r>
    </w:p>
    <w:p w14:paraId="22CBF9EA" w14:textId="77777777" w:rsidR="00AE1D73" w:rsidRPr="005E7478" w:rsidRDefault="009F2B10" w:rsidP="007E044E">
      <w:pPr>
        <w:pStyle w:val="Heading2"/>
        <w:rPr>
          <w:color w:val="1471A0"/>
          <w:lang w:val="pl"/>
        </w:rPr>
      </w:pPr>
      <w:r w:rsidRPr="00826757">
        <w:rPr>
          <w:color w:val="1471A0"/>
          <w:lang w:val="pl"/>
        </w:rPr>
        <w:t>Jakie informacje znajdziesz w tej ulotce?</w:t>
      </w:r>
    </w:p>
    <w:p w14:paraId="22CBF9EB" w14:textId="77777777" w:rsidR="00AE1D73" w:rsidRDefault="009F2B10" w:rsidP="00AE1D73">
      <w:pPr>
        <w:rPr>
          <w:u w:color="70AD47"/>
        </w:rPr>
      </w:pPr>
      <w:r>
        <w:rPr>
          <w:color w:val="000000"/>
          <w:u w:color="70AD47"/>
          <w:lang w:val="pl"/>
        </w:rPr>
        <w:t xml:space="preserve">W tej ulotce można znaleźć informacje na temat udostępniania danych medycznych. Na przykład, w sytuacji gdy </w:t>
      </w:r>
      <w:r>
        <w:rPr>
          <w:u w:color="70AD47"/>
          <w:lang w:val="pl"/>
        </w:rPr>
        <w:t>dostawca usług opieki</w:t>
      </w:r>
      <w:r>
        <w:rPr>
          <w:color w:val="000000"/>
          <w:u w:color="70AD47"/>
          <w:lang w:val="pl"/>
        </w:rPr>
        <w:t xml:space="preserve"> zdrowotnej, </w:t>
      </w:r>
      <w:r>
        <w:rPr>
          <w:u w:color="70AD47"/>
          <w:lang w:val="pl"/>
        </w:rPr>
        <w:t>taki jak</w:t>
      </w:r>
      <w:r>
        <w:rPr>
          <w:color w:val="000000"/>
          <w:u w:color="70AD47"/>
          <w:lang w:val="pl"/>
        </w:rPr>
        <w:t xml:space="preserve"> lekarz (pierwszego kontaktu) lub </w:t>
      </w:r>
      <w:r>
        <w:rPr>
          <w:u w:color="70AD47"/>
          <w:lang w:val="pl"/>
        </w:rPr>
        <w:t>apteka,</w:t>
      </w:r>
      <w:r>
        <w:rPr>
          <w:color w:val="000000"/>
          <w:u w:color="70AD47"/>
          <w:lang w:val="pl"/>
        </w:rPr>
        <w:t xml:space="preserve"> udostępnia informacje o stanie Twojego zdrowia innemu lekarzowi, który prowadzi Twoje leczenie. Musisz wyrazić na to zgodę. W tej ulotce znajdziesz informacje na ten temat. </w:t>
      </w:r>
    </w:p>
    <w:p w14:paraId="22CBF9EC" w14:textId="77777777" w:rsidR="00AE1D73" w:rsidRPr="00826757" w:rsidRDefault="009F2B10" w:rsidP="00AE1D73">
      <w:pPr>
        <w:pStyle w:val="Heading2"/>
        <w:rPr>
          <w:color w:val="1471A0"/>
          <w:lang w:val="pl"/>
        </w:rPr>
      </w:pPr>
      <w:r w:rsidRPr="00826757">
        <w:rPr>
          <w:color w:val="1471A0"/>
          <w:lang w:val="pl"/>
        </w:rPr>
        <w:t xml:space="preserve">Dlaczego warto udostępniać swoją dokumentację medyczną? </w:t>
      </w:r>
    </w:p>
    <w:p w14:paraId="22CBF9ED" w14:textId="77777777" w:rsidR="009C56F6" w:rsidRPr="00826757" w:rsidRDefault="009F2B10" w:rsidP="00AE1D73">
      <w:pPr>
        <w:rPr>
          <w:color w:val="000000"/>
          <w:u w:color="000000"/>
          <w:lang w:val="pl"/>
        </w:rPr>
      </w:pPr>
      <w:r>
        <w:rPr>
          <w:color w:val="000000"/>
          <w:u w:color="70AD47"/>
          <w:lang w:val="pl"/>
        </w:rPr>
        <w:t>Czasami informacje na temat stanu Twojego zdrowia</w:t>
      </w:r>
      <w:r>
        <w:rPr>
          <w:color w:val="000000"/>
          <w:u w:color="000000"/>
          <w:lang w:val="pl"/>
        </w:rPr>
        <w:t>są potrzebne innemu podmiotowi świadczącemu usługi opieki zdrowotnej. Na przykład, ponieważ jesteś w szpitalu. Albo dlatego, że potrzebujesz pilnej pomocy. Lub dlatego, że kupujesz leki w innej aptece. Dzięki udzieleniu zgody, inni dostawcy usług medycznych mogą szybko, prawidłowo i bezpiecznie uzyskać najważniejsze dane.</w:t>
      </w:r>
    </w:p>
    <w:p w14:paraId="22CBF9EE" w14:textId="77777777" w:rsidR="00082072" w:rsidRPr="00826757" w:rsidRDefault="009F2B10" w:rsidP="00826757">
      <w:pPr>
        <w:pStyle w:val="Heading2"/>
        <w:rPr>
          <w:color w:val="1471A0"/>
          <w:lang w:val="pl"/>
        </w:rPr>
      </w:pPr>
      <w:r w:rsidRPr="00826757">
        <w:rPr>
          <w:color w:val="1471A0"/>
          <w:lang w:val="pl"/>
        </w:rPr>
        <w:t>Warto wiedzieć:</w:t>
      </w:r>
    </w:p>
    <w:p w14:paraId="22CBF9EF" w14:textId="77777777" w:rsidR="00AE1D73" w:rsidRPr="005E7478" w:rsidRDefault="009F2B10" w:rsidP="00082072">
      <w:pPr>
        <w:pStyle w:val="ListParagraph"/>
        <w:numPr>
          <w:ilvl w:val="0"/>
          <w:numId w:val="16"/>
        </w:numPr>
        <w:rPr>
          <w:color w:val="000000"/>
          <w:u w:color="000000"/>
          <w:lang w:val="pl"/>
        </w:rPr>
      </w:pPr>
      <w:r>
        <w:rPr>
          <w:color w:val="000000"/>
          <w:u w:color="000000"/>
          <w:lang w:val="pl"/>
        </w:rPr>
        <w:t>Zawsze możesz później wycofać swoją zgodę.</w:t>
      </w:r>
    </w:p>
    <w:p w14:paraId="22CBF9F0" w14:textId="77777777" w:rsidR="00E27B27" w:rsidRPr="00826757" w:rsidRDefault="009F2B10" w:rsidP="00082072">
      <w:pPr>
        <w:pStyle w:val="ListParagraph"/>
        <w:numPr>
          <w:ilvl w:val="0"/>
          <w:numId w:val="16"/>
        </w:numPr>
        <w:rPr>
          <w:color w:val="000000"/>
          <w:u w:color="70AD47"/>
          <w:lang w:val="pl"/>
        </w:rPr>
      </w:pPr>
      <w:r>
        <w:rPr>
          <w:color w:val="000000"/>
          <w:u w:color="70AD47"/>
          <w:lang w:val="pl"/>
        </w:rPr>
        <w:t>Nie chcesz, aby wszystkie Twoje dane były udostępniane? Omów tę kwestię ze swoimi dostawcami usług medycznych.</w:t>
      </w:r>
    </w:p>
    <w:p w14:paraId="22CBF9F1" w14:textId="77777777" w:rsidR="00AE1D73" w:rsidRPr="00826757" w:rsidRDefault="009F2B10" w:rsidP="00AE1D73">
      <w:pPr>
        <w:pStyle w:val="Heading2"/>
        <w:rPr>
          <w:color w:val="1471A0"/>
          <w:lang w:val="pl"/>
        </w:rPr>
      </w:pPr>
      <w:r w:rsidRPr="00826757">
        <w:rPr>
          <w:color w:val="1471A0"/>
          <w:lang w:val="pl"/>
        </w:rPr>
        <w:t>Udzielenie zgody</w:t>
      </w:r>
    </w:p>
    <w:p w14:paraId="22CBF9F2" w14:textId="77777777" w:rsidR="00AE1D73" w:rsidRPr="00826757" w:rsidRDefault="009F2B10" w:rsidP="00AE1D73">
      <w:pPr>
        <w:rPr>
          <w:u w:color="70AD47"/>
          <w:lang w:val="pl"/>
        </w:rPr>
      </w:pPr>
      <w:r>
        <w:rPr>
          <w:color w:val="000000"/>
          <w:u w:color="70AD47"/>
          <w:lang w:val="pl"/>
        </w:rPr>
        <w:t>Zgodę można udzielić na 3 sposoby:</w:t>
      </w:r>
    </w:p>
    <w:p w14:paraId="22CBF9F3" w14:textId="77777777" w:rsidR="00AE1D73" w:rsidRDefault="009F2B10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color w:val="000000"/>
          <w:u w:color="70AD47"/>
          <w:lang w:val="pl"/>
        </w:rPr>
        <w:t xml:space="preserve">Zezwolenia można udzielić lekarzowi (pierwszego kontaktu) lub aptece, informując ich o tym. </w:t>
      </w:r>
      <w:r>
        <w:rPr>
          <w:b/>
          <w:bCs/>
          <w:color w:val="000000"/>
          <w:u w:color="70AD47"/>
          <w:lang w:val="pl"/>
        </w:rPr>
        <w:t>LUB</w:t>
      </w:r>
    </w:p>
    <w:p w14:paraId="22CBF9F4" w14:textId="77777777" w:rsidR="00AE1D73" w:rsidRDefault="009F2B10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color w:val="000000"/>
          <w:u w:color="70AD47"/>
          <w:lang w:val="pl"/>
        </w:rPr>
        <w:t xml:space="preserve">Wypełnij formularz umieszczony w tej ulotce i przekaż go lekarzowi (pierwszego kontaktu). Możesz również udzielić zezwolenia swojej aptece. </w:t>
      </w:r>
      <w:r>
        <w:rPr>
          <w:b/>
          <w:bCs/>
          <w:color w:val="000000"/>
          <w:u w:color="70AD47"/>
          <w:lang w:val="pl"/>
        </w:rPr>
        <w:t>LUB</w:t>
      </w:r>
    </w:p>
    <w:p w14:paraId="22CBF9F5" w14:textId="77777777" w:rsidR="00AE1D73" w:rsidRPr="00826757" w:rsidRDefault="009F2B10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rPr>
          <w:lang w:val="pl"/>
        </w:rPr>
      </w:pPr>
      <w:r>
        <w:rPr>
          <w:color w:val="000000"/>
          <w:u w:val="single" w:color="70AD47"/>
          <w:lang w:val="pl"/>
        </w:rPr>
        <w:t>W celu udzielenia zgody</w:t>
      </w:r>
      <w:r>
        <w:rPr>
          <w:color w:val="000000"/>
          <w:u w:color="70AD47"/>
          <w:lang w:val="pl"/>
        </w:rPr>
        <w:t xml:space="preserve"> można także skorzystać z witryny internetowej </w:t>
      </w:r>
      <w:hyperlink r:id="rId14" w:history="1">
        <w:r>
          <w:rPr>
            <w:rStyle w:val="Hyperlink0"/>
            <w:lang w:val="pl"/>
          </w:rPr>
          <w:t>www.volgjezorg.nl</w:t>
        </w:r>
      </w:hyperlink>
      <w:r>
        <w:rPr>
          <w:color w:val="000000"/>
          <w:u w:color="70AD47"/>
          <w:lang w:val="pl"/>
        </w:rPr>
        <w:t xml:space="preserve">. Na tej stronie można również sprawdzić, czy udzielono już zgody i komu. </w:t>
      </w:r>
    </w:p>
    <w:p w14:paraId="22CBF9F6" w14:textId="77777777" w:rsidR="00AE1D73" w:rsidRPr="00826757" w:rsidRDefault="009F2B10" w:rsidP="00AE1D73">
      <w:pPr>
        <w:rPr>
          <w:lang w:val="pl"/>
        </w:rPr>
      </w:pPr>
      <w:r>
        <w:rPr>
          <w:color w:val="000000"/>
          <w:u w:color="70AD47"/>
          <w:lang w:val="pl"/>
        </w:rPr>
        <w:t>Jeśli kupujesz leki w kilku aptekach, możesz im również udzielić zgody.</w:t>
      </w:r>
      <w:r>
        <w:rPr>
          <w:color w:val="000000"/>
          <w:u w:color="000000"/>
          <w:lang w:val="pl"/>
        </w:rPr>
        <w:t xml:space="preserve"> </w:t>
      </w:r>
    </w:p>
    <w:p w14:paraId="22CBF9F7" w14:textId="77777777" w:rsidR="00AE1D73" w:rsidRPr="00826757" w:rsidRDefault="009F2B10" w:rsidP="00AE1D73">
      <w:pPr>
        <w:pStyle w:val="Heading2"/>
        <w:rPr>
          <w:color w:val="1471A0"/>
          <w:lang w:val="pl"/>
        </w:rPr>
      </w:pPr>
      <w:r w:rsidRPr="00826757">
        <w:rPr>
          <w:color w:val="1471A0"/>
          <w:lang w:val="pl"/>
        </w:rPr>
        <w:t>Bezpieczeństwo/Twoje dane są bezpieczne</w:t>
      </w:r>
    </w:p>
    <w:p w14:paraId="22CBF9F8" w14:textId="77777777" w:rsidR="005E0A09" w:rsidRPr="00826757" w:rsidRDefault="009F2B10" w:rsidP="005E0A09">
      <w:pPr>
        <w:rPr>
          <w:color w:val="000000"/>
          <w:u w:color="70AD47"/>
          <w:lang w:val="pl"/>
        </w:rPr>
      </w:pPr>
      <w:r>
        <w:rPr>
          <w:u w:color="70AD47"/>
          <w:lang w:val="pl"/>
        </w:rPr>
        <w:t xml:space="preserve">Lekarz (pierwszego kontaktu) i apteki udostępniają dane medyczne za pośrednictwem różnych systemów cyfrowej wymiany danych. Do tego celu często wykorzystywany jest Krajowy Punkt Wymiany (LSP). To bardzo dobrze zabezpieczona sieć. Mogą z niej korzystać wyłącznie dostawcy usług medycznych, którzy Cię leczą. </w:t>
      </w:r>
      <w:r>
        <w:rPr>
          <w:color w:val="000000"/>
          <w:u w:color="70AD47"/>
          <w:lang w:val="pl"/>
        </w:rPr>
        <w:t>I tylko wtedy, gdy jest to konieczne dla zapewnienia dobrej opieki zdrowotnej. Towarzystwa ubezpieczeń zdrowotnych, lekarze medycyny pracy i pracodawcy nie mają zatem dostępu do danych medycznych.</w:t>
      </w:r>
    </w:p>
    <w:p w14:paraId="22CBF9F9" w14:textId="77777777" w:rsidR="005E0A09" w:rsidRPr="00826757" w:rsidRDefault="005E0A09" w:rsidP="00AE1D73">
      <w:pPr>
        <w:rPr>
          <w:u w:color="70AD47"/>
          <w:lang w:val="pl"/>
        </w:rPr>
      </w:pPr>
    </w:p>
    <w:p w14:paraId="22CBF9FA" w14:textId="77777777" w:rsidR="00AE1D73" w:rsidRPr="00826757" w:rsidRDefault="009F2B10" w:rsidP="00AE1D73">
      <w:pPr>
        <w:rPr>
          <w:u w:color="70AD47"/>
          <w:lang w:val="pl"/>
        </w:rPr>
      </w:pPr>
      <w:r>
        <w:rPr>
          <w:u w:color="70AD47"/>
          <w:lang w:val="pl"/>
        </w:rPr>
        <w:t>Dostawcy usług medycznych mogą również korzystać z innych systemów. Chcesz dowiedzieć się więcej na ten temat? Jeśli tak, zapytaj o to swoich dostawców usług medycznych.</w:t>
      </w:r>
    </w:p>
    <w:p w14:paraId="22CBF9FB" w14:textId="77777777" w:rsidR="00AE1D73" w:rsidRPr="00826757" w:rsidRDefault="00AE1D73" w:rsidP="00AE1D73">
      <w:pPr>
        <w:rPr>
          <w:color w:val="000000"/>
          <w:u w:color="70AD47"/>
          <w:lang w:val="pl"/>
        </w:rPr>
      </w:pPr>
    </w:p>
    <w:p w14:paraId="22CBF9FC" w14:textId="77777777" w:rsidR="00C93CF6" w:rsidRPr="00826757" w:rsidRDefault="009F2B10" w:rsidP="00C93CF6">
      <w:pPr>
        <w:pStyle w:val="Heading2"/>
        <w:rPr>
          <w:color w:val="1471A0"/>
          <w:lang w:val="pl"/>
        </w:rPr>
      </w:pPr>
      <w:r w:rsidRPr="00826757">
        <w:rPr>
          <w:color w:val="1471A0"/>
          <w:lang w:val="pl"/>
        </w:rPr>
        <w:t>Kto ma prawo poprosić o Twoje dane?</w:t>
      </w:r>
    </w:p>
    <w:p w14:paraId="22CBF9FD" w14:textId="77777777" w:rsidR="00C93CF6" w:rsidRDefault="009F2B10" w:rsidP="00C93CF6">
      <w:r>
        <w:rPr>
          <w:lang w:val="pl"/>
        </w:rPr>
        <w:t xml:space="preserve">Na stronie </w:t>
      </w:r>
      <w:hyperlink r:id="rId15" w:history="1">
        <w:r>
          <w:rPr>
            <w:rStyle w:val="Hyperlink"/>
            <w:lang w:val="pl"/>
          </w:rPr>
          <w:t>www.volgjezorg.nl</w:t>
        </w:r>
      </w:hyperlink>
      <w:r>
        <w:rPr>
          <w:lang w:val="pl"/>
        </w:rPr>
        <w:t xml:space="preserve"> znajdziesz listę rodzajów podmiotów świadczących usługi opieki zdrowotnej, które mogą wystąpić o dane za pośrednictwem Krajowego Punktu Wymiany. W przyszłości mogą zostać dodane inne podmioty świadczące usługi w zakresie opieki zdrowotnej. Na przykład lekarz dentysta. Można to zawsze sprawdzić na stronie </w:t>
      </w:r>
      <w:hyperlink r:id="rId16" w:history="1">
        <w:r>
          <w:rPr>
            <w:rStyle w:val="Hyperlink"/>
            <w:lang w:val="pl"/>
          </w:rPr>
          <w:t>www.volgjezorg.nl</w:t>
        </w:r>
      </w:hyperlink>
      <w:r>
        <w:rPr>
          <w:lang w:val="pl"/>
        </w:rPr>
        <w:t xml:space="preserve">. </w:t>
      </w:r>
    </w:p>
    <w:p w14:paraId="22CBF9FE" w14:textId="77777777" w:rsidR="00AE1D73" w:rsidRPr="00826757" w:rsidRDefault="009F2B10" w:rsidP="00AE1D73">
      <w:pPr>
        <w:pStyle w:val="Heading2"/>
        <w:rPr>
          <w:color w:val="1471A0"/>
          <w:lang w:val="pl"/>
        </w:rPr>
      </w:pPr>
      <w:r w:rsidRPr="00826757">
        <w:rPr>
          <w:color w:val="1471A0"/>
          <w:lang w:val="pl"/>
        </w:rPr>
        <w:t>www.volgjezorg.nl</w:t>
      </w:r>
    </w:p>
    <w:p w14:paraId="22CBF9FF" w14:textId="77777777" w:rsidR="00AE1D73" w:rsidRDefault="009F2B10" w:rsidP="00AE1D73">
      <w:pPr>
        <w:rPr>
          <w:u w:color="70AD47"/>
        </w:rPr>
      </w:pPr>
      <w:r>
        <w:rPr>
          <w:color w:val="000000"/>
          <w:u w:color="70AD47"/>
          <w:lang w:val="pl"/>
        </w:rPr>
        <w:t xml:space="preserve">Na stronie internetowej </w:t>
      </w:r>
      <w:hyperlink r:id="rId17" w:history="1">
        <w:r>
          <w:rPr>
            <w:rStyle w:val="Hyperlink"/>
            <w:lang w:val="pl"/>
          </w:rPr>
          <w:t>www.volgjezorg.nl</w:t>
        </w:r>
      </w:hyperlink>
      <w:r>
        <w:rPr>
          <w:color w:val="000000"/>
          <w:u w:color="70AD47"/>
          <w:lang w:val="pl"/>
        </w:rPr>
        <w:t xml:space="preserve"> możesz dowiedzieć się, jakie dane medyczne mogą być udostępniane przez dostawców usług medycznych za pośrednictwem Krajowego Punktu Wymiany. </w:t>
      </w:r>
    </w:p>
    <w:p w14:paraId="22CBFA00" w14:textId="5B892FE5" w:rsidR="00980EF5" w:rsidRDefault="009F2B10" w:rsidP="00AE1D73">
      <w:pPr>
        <w:rPr>
          <w:color w:val="000000"/>
          <w:u w:color="70AD47"/>
        </w:rPr>
      </w:pPr>
      <w:r>
        <w:rPr>
          <w:color w:val="000000"/>
          <w:u w:color="70AD47"/>
          <w:lang w:val="pl"/>
        </w:rPr>
        <w:t xml:space="preserve">Poprzez </w:t>
      </w:r>
      <w:r w:rsidR="008B306F" w:rsidRPr="00767BAB">
        <w:rPr>
          <w:noProof/>
          <w:color w:val="000000"/>
          <w:u w:color="70AD47"/>
          <w:lang w:val="en-GB"/>
        </w:rPr>
        <w:drawing>
          <wp:inline distT="0" distB="0" distL="0" distR="0" wp14:anchorId="38FF4CCB" wp14:editId="3531D11A">
            <wp:extent cx="1235214" cy="252000"/>
            <wp:effectExtent l="0" t="0" r="3175" b="0"/>
            <wp:docPr id="6" name="Afbeelding 6" descr="Afbeelding van de knop om om te loggen op jouw Persoonlijke omgeving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van de knop om om te loggen op jouw Persoonlijke omgeving&#10;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5214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u w:color="70AD47"/>
          <w:lang w:val="pl"/>
        </w:rPr>
        <w:t>możesz zalogować się na swoje konto DigiD za pomocą kodu SMS lub aplikacji DigiD.</w:t>
      </w:r>
    </w:p>
    <w:p w14:paraId="22CBFA01" w14:textId="77777777" w:rsidR="00AE1D73" w:rsidRDefault="009F2B10" w:rsidP="00AE1D73">
      <w:pPr>
        <w:rPr>
          <w:u w:color="70AD47"/>
        </w:rPr>
      </w:pPr>
      <w:r>
        <w:rPr>
          <w:color w:val="000000"/>
          <w:u w:color="70AD47"/>
          <w:lang w:val="pl"/>
        </w:rPr>
        <w:t>Możesz tutaj:</w:t>
      </w:r>
    </w:p>
    <w:p w14:paraId="22CBFA02" w14:textId="77777777" w:rsidR="00AE1D73" w:rsidRDefault="009F2B10" w:rsidP="00AE1D73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color w:val="000000"/>
          <w:u w:color="70AD47"/>
          <w:lang w:val="pl"/>
        </w:rPr>
        <w:t>Udzielić lub wycofać zgodę.</w:t>
      </w:r>
    </w:p>
    <w:p w14:paraId="22CBFA03" w14:textId="77777777" w:rsidR="00AE1D73" w:rsidRPr="0007472B" w:rsidRDefault="009F2B10" w:rsidP="00AE1D73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color w:val="000000"/>
          <w:u w:color="70AD47"/>
          <w:lang w:val="pl"/>
        </w:rPr>
        <w:t>Sprawdzić, jaką dokumentację medyczną przejrzeli Twoi dostawcy usług medycznych. Oraz kiedy to zrobili.</w:t>
      </w:r>
    </w:p>
    <w:p w14:paraId="22CBFA06" w14:textId="77777777" w:rsidR="0007472B" w:rsidRPr="00826757" w:rsidRDefault="0007472B" w:rsidP="0007472B">
      <w:p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rPr>
          <w:lang w:val="pl"/>
        </w:rPr>
      </w:pPr>
    </w:p>
    <w:p w14:paraId="22CBFA07" w14:textId="77777777" w:rsidR="00AE1D73" w:rsidRPr="00826757" w:rsidRDefault="009F2B10" w:rsidP="00AE1D73">
      <w:pPr>
        <w:pStyle w:val="Heading2"/>
        <w:rPr>
          <w:color w:val="1471A0"/>
          <w:lang w:val="pl"/>
        </w:rPr>
      </w:pPr>
      <w:r w:rsidRPr="00826757">
        <w:rPr>
          <w:color w:val="1471A0"/>
          <w:lang w:val="pl"/>
        </w:rPr>
        <w:t>Aby uzyskać więcej informacji:</w:t>
      </w:r>
    </w:p>
    <w:p w14:paraId="22CBFA08" w14:textId="626DDCC4" w:rsidR="00AE1D73" w:rsidRPr="00826757" w:rsidRDefault="009F2B10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rPr>
          <w:lang w:val="pl"/>
        </w:rPr>
      </w:pPr>
      <w:r>
        <w:rPr>
          <w:color w:val="000000"/>
          <w:u w:color="70AD47"/>
          <w:lang w:val="pl"/>
        </w:rPr>
        <w:t>Zadzwoń pod numer: 070 - 317 34 56</w:t>
      </w:r>
      <w:r>
        <w:rPr>
          <w:color w:val="000000"/>
          <w:u w:color="000000"/>
          <w:lang w:val="pl"/>
        </w:rPr>
        <w:br/>
      </w:r>
      <w:r>
        <w:rPr>
          <w:lang w:val="pl"/>
        </w:rPr>
        <w:t xml:space="preserve">(Bez dodatkowych opłat za połączenie) </w:t>
      </w:r>
      <w:r>
        <w:rPr>
          <w:color w:val="000000"/>
          <w:u w:color="70AD47"/>
          <w:lang w:val="pl"/>
        </w:rPr>
        <w:br/>
        <w:t>Od poniedziałku do piątku,od 0</w:t>
      </w:r>
      <w:r w:rsidR="00C244F2">
        <w:rPr>
          <w:color w:val="000000"/>
          <w:u w:color="70AD47"/>
          <w:lang w:val="pl"/>
        </w:rPr>
        <w:t>9</w:t>
      </w:r>
      <w:r>
        <w:rPr>
          <w:color w:val="000000"/>
          <w:u w:color="70AD47"/>
          <w:lang w:val="pl"/>
        </w:rPr>
        <w:t>:</w:t>
      </w:r>
      <w:r w:rsidR="00C244F2">
        <w:rPr>
          <w:color w:val="000000"/>
          <w:u w:color="70AD47"/>
          <w:lang w:val="pl"/>
        </w:rPr>
        <w:t>0</w:t>
      </w:r>
      <w:r>
        <w:rPr>
          <w:color w:val="000000"/>
          <w:u w:color="70AD47"/>
          <w:lang w:val="pl"/>
        </w:rPr>
        <w:t>0</w:t>
      </w:r>
      <w:r>
        <w:rPr>
          <w:u w:color="70AD47"/>
          <w:lang w:val="pl"/>
        </w:rPr>
        <w:t>do</w:t>
      </w:r>
      <w:r>
        <w:rPr>
          <w:color w:val="000000"/>
          <w:u w:color="70AD47"/>
          <w:lang w:val="pl"/>
        </w:rPr>
        <w:t xml:space="preserve">17:00 </w:t>
      </w:r>
      <w:r>
        <w:rPr>
          <w:b/>
          <w:bCs/>
          <w:color w:val="000000"/>
          <w:u w:color="70AD47"/>
          <w:lang w:val="pl"/>
        </w:rPr>
        <w:t>LUB</w:t>
      </w:r>
    </w:p>
    <w:p w14:paraId="22CBFA09" w14:textId="77777777" w:rsidR="00AE1D73" w:rsidRDefault="009F2B10" w:rsidP="00AE1D73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color w:val="000000"/>
          <w:u w:color="70AD47"/>
          <w:lang w:val="pl"/>
        </w:rPr>
        <w:t>Wyślij wiadomość e-mail na adres:</w:t>
      </w:r>
      <w:hyperlink r:id="rId19" w:history="1">
        <w:r>
          <w:rPr>
            <w:rStyle w:val="Hyperlink"/>
            <w:lang w:val="pl"/>
          </w:rPr>
          <w:t>info@volgjezorg.nl</w:t>
        </w:r>
      </w:hyperlink>
      <w:r>
        <w:rPr>
          <w:lang w:val="pl"/>
        </w:rPr>
        <w:t xml:space="preserve"> </w:t>
      </w:r>
      <w:r>
        <w:rPr>
          <w:b/>
          <w:bCs/>
          <w:lang w:val="pl"/>
        </w:rPr>
        <w:t>LUB</w:t>
      </w:r>
    </w:p>
    <w:p w14:paraId="22CBFA0A" w14:textId="77777777" w:rsidR="00AE1D73" w:rsidRDefault="009F2B10" w:rsidP="00AE1D73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rStyle w:val="Geen"/>
          <w:color w:val="000000"/>
          <w:u w:color="70AD47"/>
          <w:lang w:val="pl"/>
        </w:rPr>
        <w:t xml:space="preserve">Zajrzyj na stronę internetową: </w:t>
      </w:r>
      <w:hyperlink r:id="rId20" w:history="1">
        <w:r>
          <w:rPr>
            <w:rStyle w:val="Hyperlink"/>
            <w:lang w:val="pl"/>
          </w:rPr>
          <w:t>www.volgjezorg.nl</w:t>
        </w:r>
      </w:hyperlink>
      <w:r>
        <w:rPr>
          <w:rStyle w:val="Geen"/>
          <w:color w:val="000000"/>
          <w:u w:color="70AD47"/>
          <w:lang w:val="pl"/>
        </w:rPr>
        <w:t xml:space="preserve"> </w:t>
      </w:r>
    </w:p>
    <w:p w14:paraId="22CBFA0B" w14:textId="77777777" w:rsidR="00786009" w:rsidRDefault="00786009" w:rsidP="00886648"/>
    <w:p w14:paraId="22CBFA0E" w14:textId="66846900" w:rsidR="005E0A09" w:rsidRPr="00826757" w:rsidRDefault="00312CB7" w:rsidP="00886648">
      <w:pPr>
        <w:rPr>
          <w:lang w:val="pl"/>
        </w:rPr>
      </w:pPr>
      <w:r>
        <w:rPr>
          <w:noProof/>
          <w:u w:color="70AD47"/>
          <w:lang w:val="en-GB"/>
        </w:rPr>
        <w:drawing>
          <wp:inline distT="0" distB="0" distL="0" distR="0" wp14:anchorId="00D1F28E" wp14:editId="1152F10E">
            <wp:extent cx="825803" cy="360000"/>
            <wp:effectExtent l="0" t="0" r="0" b="0"/>
            <wp:docPr id="5" name="Graphic 5" descr="VZVZ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 descr="VZVZ-logo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803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2B10">
        <w:rPr>
          <w:u w:color="70AD47"/>
          <w:lang w:val="pl"/>
        </w:rPr>
        <w:t>Organizacja VZVZ</w:t>
      </w:r>
      <w:r w:rsidR="009F2B10">
        <w:rPr>
          <w:color w:val="000000"/>
          <w:u w:color="70AD47"/>
          <w:lang w:val="pl"/>
        </w:rPr>
        <w:t xml:space="preserve">jest odpowiedzialna za sieć Krajowego Punktu Wymiany i zapewnia jej bezpieczeństwo. Twoje dane medyczne nie są zapisywane w tej sieci. Informacje te są przechowywane wyłącznie przez lekarzy i apteki. </w:t>
      </w:r>
    </w:p>
    <w:sectPr w:rsidR="005E0A09" w:rsidRPr="00826757" w:rsidSect="00720AA4">
      <w:footerReference w:type="default" r:id="rId23"/>
      <w:headerReference w:type="first" r:id="rId24"/>
      <w:footerReference w:type="first" r:id="rId25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81F54" w14:textId="77777777" w:rsidR="00292EF2" w:rsidRDefault="00292EF2">
      <w:pPr>
        <w:spacing w:after="0" w:line="240" w:lineRule="auto"/>
      </w:pPr>
      <w:r>
        <w:separator/>
      </w:r>
    </w:p>
  </w:endnote>
  <w:endnote w:type="continuationSeparator" w:id="0">
    <w:p w14:paraId="74A74C14" w14:textId="77777777" w:rsidR="00292EF2" w:rsidRDefault="0029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BFA13" w14:textId="77777777" w:rsidR="00C56927" w:rsidRPr="00C56927" w:rsidRDefault="00000000" w:rsidP="00C56927">
    <w:pPr>
      <w:pStyle w:val="Footer"/>
      <w:jc w:val="right"/>
      <w:rPr>
        <w:sz w:val="18"/>
      </w:rPr>
    </w:pPr>
    <w:sdt>
      <w:sdtPr>
        <w:rPr>
          <w:sz w:val="18"/>
        </w:rPr>
        <w:id w:val="57588314"/>
        <w:docPartObj>
          <w:docPartGallery w:val="Page Numbers (Bottom of Page)"/>
          <w:docPartUnique/>
        </w:docPartObj>
      </w:sdtPr>
      <w:sdtContent>
        <w:r w:rsidR="009F2B10">
          <w:rPr>
            <w:noProof/>
            <w:sz w:val="18"/>
            <w:lang w:val="pl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2CBFA17" wp14:editId="1EE45B2A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3" name="Rectangle 2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BFA1B" w14:textId="77777777" w:rsidR="00C56927" w:rsidRPr="00C56927" w:rsidRDefault="009F2B1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3FD5AE"/>
                                </w:rPr>
                              </w:pPr>
                              <w:r>
                                <w:rPr>
                                  <w:color w:val="3FD5AE"/>
                                  <w:lang w:val="pl"/>
                                </w:rPr>
                                <w:fldChar w:fldCharType="begin"/>
                              </w:r>
                              <w:r>
                                <w:rPr>
                                  <w:color w:val="3FD5AE"/>
                                  <w:lang w:val="pl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color w:val="3FD5AE"/>
                                  <w:lang w:val="pl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3FD5AE"/>
                                  <w:lang w:val="pl"/>
                                </w:rPr>
                                <w:t>2</w:t>
                              </w:r>
                              <w:r>
                                <w:rPr>
                                  <w:color w:val="3FD5AE"/>
                                  <w:lang w:val="pl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2CBFA17" id="Rectangle 27" o:spid="_x0000_s1026" alt="&quot;&quot;" style="position:absolute;left:0;text-align:left;margin-left:0;margin-top:0;width:44.55pt;height:15.1pt;rotation:180;flip:x;z-index:251660288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" filled="f" fillcolor="#c0504d [3205]" stroked="f" strokecolor="#4f81bd [3204]" strokeweight="2.25pt">
                  <v:textbox inset=",0,,0">
                    <w:txbxContent>
                      <w:p w14:paraId="22CBFA1B" w14:textId="77777777" w:rsidR="00C56927" w:rsidRPr="00C56927" w:rsidRDefault="009F2B1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3FD5AE"/>
                          </w:rPr>
                        </w:pPr>
                        <w:r>
                          <w:rPr>
                            <w:color w:val="3FD5AE"/>
                            <w:lang w:val="pl"/>
                          </w:rPr>
                          <w:fldChar w:fldCharType="begin"/>
                        </w:r>
                        <w:r>
                          <w:rPr>
                            <w:color w:val="3FD5AE"/>
                            <w:lang w:val="pl"/>
                          </w:rPr>
                          <w:instrText xml:space="preserve"> PAGE   \* MERGEFORMAT </w:instrText>
                        </w:r>
                        <w:r>
                          <w:rPr>
                            <w:color w:val="3FD5AE"/>
                            <w:lang w:val="pl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3FD5AE"/>
                            <w:lang w:val="pl"/>
                          </w:rPr>
                          <w:t>2</w:t>
                        </w:r>
                        <w:r>
                          <w:rPr>
                            <w:color w:val="3FD5AE"/>
                            <w:lang w:val="pl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588313"/>
      <w:docPartObj>
        <w:docPartGallery w:val="Page Numbers (Bottom of Page)"/>
        <w:docPartUnique/>
      </w:docPartObj>
    </w:sdtPr>
    <w:sdtContent>
      <w:p w14:paraId="22CBFA16" w14:textId="77777777" w:rsidR="00720AA4" w:rsidRDefault="009F2B10">
        <w:pPr>
          <w:pStyle w:val="Footer"/>
        </w:pPr>
        <w:r>
          <w:rPr>
            <w:noProof/>
            <w:lang w:val="pl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2CBFA19" wp14:editId="398A2197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Rectangle 2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BFA1C" w14:textId="77777777" w:rsidR="00720AA4" w:rsidRPr="00C56927" w:rsidRDefault="009F2B10" w:rsidP="00C56927">
                              <w:pPr>
                                <w:pBdr>
                                  <w:top w:val="single" w:sz="4" w:space="0" w:color="7F7F7F" w:themeColor="background1" w:themeShade="7F"/>
                                </w:pBdr>
                                <w:jc w:val="center"/>
                                <w:rPr>
                                  <w:color w:val="3FD5AE"/>
                                </w:rPr>
                              </w:pPr>
                              <w:r>
                                <w:rPr>
                                  <w:color w:val="3FD5AE"/>
                                  <w:lang w:val="pl"/>
                                </w:rPr>
                                <w:fldChar w:fldCharType="begin"/>
                              </w:r>
                              <w:r>
                                <w:rPr>
                                  <w:color w:val="3FD5AE"/>
                                  <w:lang w:val="pl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color w:val="3FD5AE"/>
                                  <w:lang w:val="pl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3FD5AE"/>
                                  <w:lang w:val="pl"/>
                                </w:rPr>
                                <w:t>1</w:t>
                              </w:r>
                              <w:r>
                                <w:rPr>
                                  <w:color w:val="3FD5AE"/>
                                  <w:lang w:val="pl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2CBFA19" id="Rectangle 26" o:spid="_x0000_s1027" alt="&quot;&quot;" style="position:absolute;margin-left:0;margin-top:0;width:44.55pt;height:15.1pt;rotation:180;flip:x;z-index:251658240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" filled="f" fillcolor="#c0504d [3205]" stroked="f" strokecolor="#4f81bd [3204]" strokeweight="2.25pt">
                  <v:textbox inset=",0,,0">
                    <w:txbxContent>
                      <w:p w14:paraId="22CBFA1C" w14:textId="77777777" w:rsidR="00720AA4" w:rsidRPr="00C56927" w:rsidRDefault="009F2B10" w:rsidP="00C56927">
                        <w:pPr>
                          <w:pBdr>
                            <w:top w:val="single" w:sz="4" w:space="0" w:color="7F7F7F" w:themeColor="background1" w:themeShade="7F"/>
                          </w:pBdr>
                          <w:jc w:val="center"/>
                          <w:rPr>
                            <w:color w:val="3FD5AE"/>
                          </w:rPr>
                        </w:pPr>
                        <w:r>
                          <w:rPr>
                            <w:color w:val="3FD5AE"/>
                            <w:lang w:val="pl"/>
                          </w:rPr>
                          <w:fldChar w:fldCharType="begin"/>
                        </w:r>
                        <w:r>
                          <w:rPr>
                            <w:color w:val="3FD5AE"/>
                            <w:lang w:val="pl"/>
                          </w:rPr>
                          <w:instrText xml:space="preserve"> PAGE   \* MERGEFORMAT </w:instrText>
                        </w:r>
                        <w:r>
                          <w:rPr>
                            <w:color w:val="3FD5AE"/>
                            <w:lang w:val="pl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3FD5AE"/>
                            <w:lang w:val="pl"/>
                          </w:rPr>
                          <w:t>1</w:t>
                        </w:r>
                        <w:r>
                          <w:rPr>
                            <w:color w:val="3FD5AE"/>
                            <w:lang w:val="pl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BDB57" w14:textId="77777777" w:rsidR="00292EF2" w:rsidRDefault="00292EF2">
      <w:pPr>
        <w:spacing w:after="0" w:line="240" w:lineRule="auto"/>
      </w:pPr>
      <w:r>
        <w:separator/>
      </w:r>
    </w:p>
  </w:footnote>
  <w:footnote w:type="continuationSeparator" w:id="0">
    <w:p w14:paraId="0A8FAC4E" w14:textId="77777777" w:rsidR="00292EF2" w:rsidRDefault="00292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BFA14" w14:textId="77777777" w:rsidR="00720AA4" w:rsidRPr="00720AA4" w:rsidRDefault="00720AA4" w:rsidP="00720AA4">
    <w:pPr>
      <w:rPr>
        <w:sz w:val="2"/>
      </w:rPr>
    </w:pPr>
  </w:p>
  <w:p w14:paraId="22CBFA15" w14:textId="77777777" w:rsidR="00720AA4" w:rsidRPr="00720AA4" w:rsidRDefault="00720AA4" w:rsidP="00720AA4">
    <w:pP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1246"/>
    <w:multiLevelType w:val="hybridMultilevel"/>
    <w:tmpl w:val="89203A2E"/>
    <w:lvl w:ilvl="0" w:tplc="B80662E0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BF522AC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7A6AF4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054D7F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A2D0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7B0D25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5BCF86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5AE35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F90C0B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63687C"/>
    <w:multiLevelType w:val="hybridMultilevel"/>
    <w:tmpl w:val="4A422684"/>
    <w:styleLink w:val="Gemporteerdestijl2"/>
    <w:lvl w:ilvl="0" w:tplc="334078D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1415DC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AADA0A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3A6BB2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9AD638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74943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28688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BA735E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B2F9F4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1A5433D"/>
    <w:multiLevelType w:val="hybridMultilevel"/>
    <w:tmpl w:val="9DC29418"/>
    <w:styleLink w:val="Gemporteerdestijl1"/>
    <w:lvl w:ilvl="0" w:tplc="DBB08E72">
      <w:start w:val="1"/>
      <w:numFmt w:val="bullet"/>
      <w:lvlText w:val="•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484A08">
      <w:start w:val="1"/>
      <w:numFmt w:val="bullet"/>
      <w:lvlText w:val="o"/>
      <w:lvlJc w:val="left"/>
      <w:pPr>
        <w:ind w:left="10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D008A6">
      <w:start w:val="1"/>
      <w:numFmt w:val="bullet"/>
      <w:lvlText w:val="▪"/>
      <w:lvlJc w:val="left"/>
      <w:pPr>
        <w:ind w:left="18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061CC0">
      <w:start w:val="1"/>
      <w:numFmt w:val="bullet"/>
      <w:lvlText w:val="•"/>
      <w:lvlJc w:val="left"/>
      <w:pPr>
        <w:ind w:left="25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D09E10">
      <w:start w:val="1"/>
      <w:numFmt w:val="bullet"/>
      <w:lvlText w:val="o"/>
      <w:lvlJc w:val="left"/>
      <w:pPr>
        <w:ind w:left="32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DE3862">
      <w:start w:val="1"/>
      <w:numFmt w:val="bullet"/>
      <w:lvlText w:val="▪"/>
      <w:lvlJc w:val="left"/>
      <w:pPr>
        <w:ind w:left="39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7028CE">
      <w:start w:val="1"/>
      <w:numFmt w:val="bullet"/>
      <w:lvlText w:val="•"/>
      <w:lvlJc w:val="left"/>
      <w:pPr>
        <w:ind w:left="46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B8955E">
      <w:start w:val="1"/>
      <w:numFmt w:val="bullet"/>
      <w:lvlText w:val="o"/>
      <w:lvlJc w:val="left"/>
      <w:pPr>
        <w:ind w:left="54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108D1E">
      <w:start w:val="1"/>
      <w:numFmt w:val="bullet"/>
      <w:lvlText w:val="▪"/>
      <w:lvlJc w:val="left"/>
      <w:pPr>
        <w:ind w:left="61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5A53D9F"/>
    <w:multiLevelType w:val="hybridMultilevel"/>
    <w:tmpl w:val="574EB134"/>
    <w:styleLink w:val="Gemporteerdestijl10"/>
    <w:lvl w:ilvl="0" w:tplc="1DD2898C">
      <w:start w:val="1"/>
      <w:numFmt w:val="bullet"/>
      <w:lvlText w:val="·"/>
      <w:lvlJc w:val="left"/>
      <w:pPr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205340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546F7E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460FD6">
      <w:start w:val="1"/>
      <w:numFmt w:val="bullet"/>
      <w:lvlText w:val="·"/>
      <w:lvlJc w:val="left"/>
      <w:pPr>
        <w:ind w:left="258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282E80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947E74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393C">
      <w:start w:val="1"/>
      <w:numFmt w:val="bullet"/>
      <w:lvlText w:val="·"/>
      <w:lvlJc w:val="left"/>
      <w:pPr>
        <w:ind w:left="474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8A9C54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C06572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A15061C"/>
    <w:multiLevelType w:val="hybridMultilevel"/>
    <w:tmpl w:val="40F69ED0"/>
    <w:lvl w:ilvl="0" w:tplc="542A68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46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7CD1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FC3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61D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10D3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CBB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C31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CA83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655A5"/>
    <w:multiLevelType w:val="hybridMultilevel"/>
    <w:tmpl w:val="9DC29418"/>
    <w:numStyleLink w:val="Gemporteerdestijl1"/>
  </w:abstractNum>
  <w:abstractNum w:abstractNumId="6" w15:restartNumberingAfterBreak="0">
    <w:nsid w:val="3DFD4BD8"/>
    <w:multiLevelType w:val="hybridMultilevel"/>
    <w:tmpl w:val="D656182A"/>
    <w:lvl w:ilvl="0" w:tplc="FA4858A2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930EF4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2899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56FC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34DF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E21D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6E6D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A057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DEEE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4052F"/>
    <w:multiLevelType w:val="hybridMultilevel"/>
    <w:tmpl w:val="4A422684"/>
    <w:numStyleLink w:val="Gemporteerdestijl2"/>
  </w:abstractNum>
  <w:abstractNum w:abstractNumId="8" w15:restartNumberingAfterBreak="0">
    <w:nsid w:val="4D0C0327"/>
    <w:multiLevelType w:val="hybridMultilevel"/>
    <w:tmpl w:val="5156DBEA"/>
    <w:lvl w:ilvl="0" w:tplc="F934F57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445CE5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12A9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CC7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205D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88B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8EA5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A87B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D2D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14D0F"/>
    <w:multiLevelType w:val="hybridMultilevel"/>
    <w:tmpl w:val="ED5EDE90"/>
    <w:lvl w:ilvl="0" w:tplc="5F9ECBD4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31C49C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A8B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DC03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660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C6D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F47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1096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144C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5226D"/>
    <w:multiLevelType w:val="hybridMultilevel"/>
    <w:tmpl w:val="D152E940"/>
    <w:lvl w:ilvl="0" w:tplc="E21E2A00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84B0D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16E0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88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62C5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12C3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92D8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28BB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2A1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F587C"/>
    <w:multiLevelType w:val="hybridMultilevel"/>
    <w:tmpl w:val="574EB134"/>
    <w:numStyleLink w:val="Gemporteerdestijl10"/>
  </w:abstractNum>
  <w:abstractNum w:abstractNumId="12" w15:restartNumberingAfterBreak="0">
    <w:nsid w:val="5775790D"/>
    <w:multiLevelType w:val="hybridMultilevel"/>
    <w:tmpl w:val="86247E20"/>
    <w:lvl w:ilvl="0" w:tplc="3404F1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6D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0C69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5E15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906D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B6D1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FA58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8E9A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0EC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4115BF"/>
    <w:multiLevelType w:val="hybridMultilevel"/>
    <w:tmpl w:val="EFF0578C"/>
    <w:lvl w:ilvl="0" w:tplc="7EF85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CED0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E693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C78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20C4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7EA7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92D4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767E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4E4A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650664"/>
    <w:multiLevelType w:val="hybridMultilevel"/>
    <w:tmpl w:val="2B560788"/>
    <w:lvl w:ilvl="0" w:tplc="1FE60F9A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E4705D9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80EF23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1E047F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B2E9BD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F0E160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A6E5EA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C54B13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F63D4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B44286C"/>
    <w:multiLevelType w:val="hybridMultilevel"/>
    <w:tmpl w:val="E04C5292"/>
    <w:lvl w:ilvl="0" w:tplc="1B306A8E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694A93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2032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8A70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1666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C05E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E47C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6E31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8EC9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316195">
    <w:abstractNumId w:val="12"/>
  </w:num>
  <w:num w:numId="2" w16cid:durableId="174418366">
    <w:abstractNumId w:val="0"/>
  </w:num>
  <w:num w:numId="3" w16cid:durableId="1884973907">
    <w:abstractNumId w:val="9"/>
  </w:num>
  <w:num w:numId="4" w16cid:durableId="1353530779">
    <w:abstractNumId w:val="15"/>
  </w:num>
  <w:num w:numId="5" w16cid:durableId="998655652">
    <w:abstractNumId w:val="10"/>
  </w:num>
  <w:num w:numId="6" w16cid:durableId="1690137513">
    <w:abstractNumId w:val="6"/>
  </w:num>
  <w:num w:numId="7" w16cid:durableId="495724968">
    <w:abstractNumId w:val="13"/>
  </w:num>
  <w:num w:numId="8" w16cid:durableId="162164703">
    <w:abstractNumId w:val="14"/>
  </w:num>
  <w:num w:numId="9" w16cid:durableId="979110463">
    <w:abstractNumId w:val="8"/>
  </w:num>
  <w:num w:numId="10" w16cid:durableId="1297949390">
    <w:abstractNumId w:val="2"/>
  </w:num>
  <w:num w:numId="11" w16cid:durableId="1080516765">
    <w:abstractNumId w:val="5"/>
  </w:num>
  <w:num w:numId="12" w16cid:durableId="389773823">
    <w:abstractNumId w:val="1"/>
  </w:num>
  <w:num w:numId="13" w16cid:durableId="950622702">
    <w:abstractNumId w:val="7"/>
  </w:num>
  <w:num w:numId="14" w16cid:durableId="1167483245">
    <w:abstractNumId w:val="3"/>
  </w:num>
  <w:num w:numId="15" w16cid:durableId="1501971659">
    <w:abstractNumId w:val="11"/>
  </w:num>
  <w:num w:numId="16" w16cid:durableId="2938001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AA4"/>
    <w:rsid w:val="00013ABD"/>
    <w:rsid w:val="0004482B"/>
    <w:rsid w:val="0007472B"/>
    <w:rsid w:val="00080BE1"/>
    <w:rsid w:val="00082072"/>
    <w:rsid w:val="000A3857"/>
    <w:rsid w:val="00143B0C"/>
    <w:rsid w:val="001474F5"/>
    <w:rsid w:val="001569FF"/>
    <w:rsid w:val="001602D6"/>
    <w:rsid w:val="001B6104"/>
    <w:rsid w:val="002212D7"/>
    <w:rsid w:val="00261A8D"/>
    <w:rsid w:val="002927FF"/>
    <w:rsid w:val="00292EF2"/>
    <w:rsid w:val="00311BF8"/>
    <w:rsid w:val="00312CB7"/>
    <w:rsid w:val="003E61BE"/>
    <w:rsid w:val="00443B50"/>
    <w:rsid w:val="00482205"/>
    <w:rsid w:val="00560672"/>
    <w:rsid w:val="0056757B"/>
    <w:rsid w:val="005E0A09"/>
    <w:rsid w:val="005E7478"/>
    <w:rsid w:val="005F2DD7"/>
    <w:rsid w:val="00622615"/>
    <w:rsid w:val="006B71E6"/>
    <w:rsid w:val="0071104F"/>
    <w:rsid w:val="00720AA4"/>
    <w:rsid w:val="00743302"/>
    <w:rsid w:val="00757042"/>
    <w:rsid w:val="00786009"/>
    <w:rsid w:val="007A6141"/>
    <w:rsid w:val="007E044E"/>
    <w:rsid w:val="00821CF7"/>
    <w:rsid w:val="00826757"/>
    <w:rsid w:val="00874C48"/>
    <w:rsid w:val="00886648"/>
    <w:rsid w:val="008B306F"/>
    <w:rsid w:val="008F19D3"/>
    <w:rsid w:val="0090039E"/>
    <w:rsid w:val="009701AE"/>
    <w:rsid w:val="00980EF5"/>
    <w:rsid w:val="009C56F6"/>
    <w:rsid w:val="009D75A0"/>
    <w:rsid w:val="009E6F0C"/>
    <w:rsid w:val="009F2B10"/>
    <w:rsid w:val="009F37EA"/>
    <w:rsid w:val="00A70C9D"/>
    <w:rsid w:val="00A84E75"/>
    <w:rsid w:val="00AE1D73"/>
    <w:rsid w:val="00AE3FED"/>
    <w:rsid w:val="00B67BC8"/>
    <w:rsid w:val="00B834E3"/>
    <w:rsid w:val="00B95724"/>
    <w:rsid w:val="00BB3939"/>
    <w:rsid w:val="00BE1BAF"/>
    <w:rsid w:val="00C244F2"/>
    <w:rsid w:val="00C56927"/>
    <w:rsid w:val="00C93CF6"/>
    <w:rsid w:val="00D246DC"/>
    <w:rsid w:val="00D31412"/>
    <w:rsid w:val="00D50134"/>
    <w:rsid w:val="00D5715C"/>
    <w:rsid w:val="00E22FC2"/>
    <w:rsid w:val="00E27B27"/>
    <w:rsid w:val="00F236C7"/>
    <w:rsid w:val="00F36B6E"/>
    <w:rsid w:val="00FA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BF9E7"/>
  <w15:docId w15:val="{F1782AB5-E12A-49B3-9372-391DF0554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B50"/>
  </w:style>
  <w:style w:type="paragraph" w:styleId="Heading1">
    <w:name w:val="heading 1"/>
    <w:basedOn w:val="Normal"/>
    <w:next w:val="Normal"/>
    <w:link w:val="Heading1Char"/>
    <w:uiPriority w:val="9"/>
    <w:qFormat/>
    <w:rsid w:val="00720AA4"/>
    <w:pPr>
      <w:keepNext/>
      <w:keepLines/>
      <w:spacing w:before="480" w:after="0" w:line="240" w:lineRule="auto"/>
      <w:outlineLvl w:val="0"/>
    </w:pPr>
    <w:rPr>
      <w:rFonts w:eastAsiaTheme="majorEastAsia" w:cstheme="minorHAnsi"/>
      <w:b/>
      <w:bCs/>
      <w:color w:val="3FD5AE"/>
      <w:sz w:val="36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6927"/>
    <w:pPr>
      <w:keepNext/>
      <w:keepLines/>
      <w:spacing w:before="200" w:after="0"/>
      <w:outlineLvl w:val="1"/>
    </w:pPr>
    <w:rPr>
      <w:rFonts w:eastAsiaTheme="majorEastAsia" w:cstheme="minorHAnsi"/>
      <w:b/>
      <w:bCs/>
      <w:color w:val="1B93D2"/>
      <w:sz w:val="26"/>
      <w:szCs w:val="26"/>
      <w:lang w:val="en-GB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56927"/>
    <w:pPr>
      <w:outlineLvl w:val="2"/>
    </w:pPr>
    <w:rPr>
      <w:color w:val="3FD5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0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AA4"/>
  </w:style>
  <w:style w:type="paragraph" w:styleId="Footer">
    <w:name w:val="footer"/>
    <w:basedOn w:val="Normal"/>
    <w:link w:val="FooterChar"/>
    <w:uiPriority w:val="99"/>
    <w:unhideWhenUsed/>
    <w:rsid w:val="00720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AA4"/>
  </w:style>
  <w:style w:type="paragraph" w:styleId="BalloonText">
    <w:name w:val="Balloon Text"/>
    <w:basedOn w:val="Normal"/>
    <w:link w:val="BalloonTextChar"/>
    <w:uiPriority w:val="99"/>
    <w:semiHidden/>
    <w:unhideWhenUsed/>
    <w:rsid w:val="0072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A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0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56927"/>
    <w:rPr>
      <w:rFonts w:eastAsiaTheme="majorEastAsia" w:cstheme="minorHAnsi"/>
      <w:b/>
      <w:bCs/>
      <w:color w:val="1B93D2"/>
      <w:sz w:val="26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20AA4"/>
    <w:rPr>
      <w:rFonts w:eastAsiaTheme="majorEastAsia" w:cstheme="minorHAnsi"/>
      <w:b/>
      <w:bCs/>
      <w:color w:val="3FD5AE"/>
      <w:sz w:val="36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C56927"/>
    <w:rPr>
      <w:rFonts w:eastAsiaTheme="majorEastAsia" w:cstheme="minorHAnsi"/>
      <w:b/>
      <w:bCs/>
      <w:color w:val="3FD5AE"/>
      <w:sz w:val="26"/>
      <w:szCs w:val="26"/>
      <w:lang w:val="en-GB"/>
    </w:rPr>
  </w:style>
  <w:style w:type="paragraph" w:styleId="ListParagraph">
    <w:name w:val="List Paragraph"/>
    <w:basedOn w:val="Normal"/>
    <w:qFormat/>
    <w:rsid w:val="00C569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6927"/>
    <w:rPr>
      <w:color w:val="0000FF" w:themeColor="hyperlink"/>
      <w:u w:val="single"/>
    </w:rPr>
  </w:style>
  <w:style w:type="numbering" w:customStyle="1" w:styleId="Gemporteerdestijl1">
    <w:name w:val="Geïmporteerde stijl 1"/>
    <w:rsid w:val="00AE1D73"/>
    <w:pPr>
      <w:numPr>
        <w:numId w:val="10"/>
      </w:numPr>
    </w:pPr>
  </w:style>
  <w:style w:type="character" w:customStyle="1" w:styleId="Hyperlink0">
    <w:name w:val="Hyperlink.0"/>
    <w:basedOn w:val="DefaultParagraphFont"/>
    <w:rsid w:val="00AE1D73"/>
    <w:rPr>
      <w:outline w:val="0"/>
      <w:color w:val="0000FF"/>
      <w:u w:val="single" w:color="70AD47"/>
    </w:rPr>
  </w:style>
  <w:style w:type="numbering" w:customStyle="1" w:styleId="Gemporteerdestijl2">
    <w:name w:val="Geïmporteerde stijl 2"/>
    <w:rsid w:val="00AE1D73"/>
    <w:pPr>
      <w:numPr>
        <w:numId w:val="12"/>
      </w:numPr>
    </w:pPr>
  </w:style>
  <w:style w:type="numbering" w:customStyle="1" w:styleId="Gemporteerdestijl10">
    <w:name w:val="Geïmporteerde stijl 1.0"/>
    <w:rsid w:val="00AE1D73"/>
    <w:pPr>
      <w:numPr>
        <w:numId w:val="14"/>
      </w:numPr>
    </w:pPr>
  </w:style>
  <w:style w:type="character" w:customStyle="1" w:styleId="Geen">
    <w:name w:val="Geen"/>
    <w:rsid w:val="00AE1D73"/>
  </w:style>
  <w:style w:type="character" w:customStyle="1" w:styleId="Hyperlink1">
    <w:name w:val="Hyperlink.1"/>
    <w:basedOn w:val="Geen"/>
    <w:rsid w:val="00AE1D73"/>
    <w:rPr>
      <w:outline w:val="0"/>
      <w:color w:val="000000"/>
      <w:u w:val="none" w:color="0563C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D73"/>
    <w:pPr>
      <w:pBdr>
        <w:top w:val="nil"/>
        <w:left w:val="nil"/>
        <w:bottom w:val="nil"/>
        <w:right w:val="nil"/>
        <w:between w:val="nil"/>
        <w:bar w:val="nil"/>
      </w:pBdr>
      <w:spacing w:after="160" w:line="240" w:lineRule="auto"/>
    </w:pPr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nl-N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D73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nl-NL"/>
      <w14:textOutline w14:w="12700" w14:cap="flat" w14:cmpd="sng" w14:algn="ctr">
        <w14:noFill/>
        <w14:prstDash w14:val="solid"/>
        <w14:miter w14:lim="400000"/>
      </w14:textOutline>
    </w:rPr>
  </w:style>
  <w:style w:type="character" w:styleId="CommentReference">
    <w:name w:val="annotation reference"/>
    <w:basedOn w:val="DefaultParagraphFont"/>
    <w:uiPriority w:val="99"/>
    <w:semiHidden/>
    <w:unhideWhenUsed/>
    <w:rsid w:val="00AE1D73"/>
    <w:rPr>
      <w:sz w:val="16"/>
      <w:szCs w:val="16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E1D7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36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rFonts w:asciiTheme="minorHAnsi" w:eastAsiaTheme="minorHAnsi" w:hAnsiTheme="minorHAnsi" w:cstheme="minorBidi"/>
      <w:b/>
      <w:bCs/>
      <w:color w:val="auto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36C7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nl-N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image" Target="media/image4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www.volgjezorg.nl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volgjezorg.nl" TargetMode="External"/><Relationship Id="rId20" Type="http://schemas.openxmlformats.org/officeDocument/2006/relationships/hyperlink" Target="http://www.volgjezorg.n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volgjezorg.nl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info@volgjezorg.n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volgjezorg.nl" TargetMode="External"/><Relationship Id="rId22" Type="http://schemas.openxmlformats.org/officeDocument/2006/relationships/image" Target="media/image6.sv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1632b2-a17a-4f4c-b95f-c7c38661a856" xsi:nil="true"/>
    <lcf76f155ced4ddcb4097134ff3c332f xmlns="008e4fdb-60e9-4897-a362-fe1744600e7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A3FB4D4C8165449089BB530BDEB24F" ma:contentTypeVersion="16" ma:contentTypeDescription="Een nieuw document maken." ma:contentTypeScope="" ma:versionID="6457b4e6d26a3a2392fef427afc25fec">
  <xsd:schema xmlns:xsd="http://www.w3.org/2001/XMLSchema" xmlns:xs="http://www.w3.org/2001/XMLSchema" xmlns:p="http://schemas.microsoft.com/office/2006/metadata/properties" xmlns:ns2="008e4fdb-60e9-4897-a362-fe1744600e76" xmlns:ns3="731632b2-a17a-4f4c-b95f-c7c38661a856" targetNamespace="http://schemas.microsoft.com/office/2006/metadata/properties" ma:root="true" ma:fieldsID="c56709f56e38c918a1f26f47daa63c2c" ns2:_="" ns3:_="">
    <xsd:import namespace="008e4fdb-60e9-4897-a362-fe1744600e76"/>
    <xsd:import namespace="731632b2-a17a-4f4c-b95f-c7c38661a8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e4fdb-60e9-4897-a362-fe1744600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c4e255b5-ac86-45f9-acb7-f25c34be25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632b2-a17a-4f4c-b95f-c7c38661a85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4d0dcf6-829d-4cc4-8516-66719440dde3}" ma:internalName="TaxCatchAll" ma:showField="CatchAllData" ma:web="731632b2-a17a-4f4c-b95f-c7c38661a8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0BCD30-D59C-4EA4-9481-69EFAE4368C8}">
  <ds:schemaRefs>
    <ds:schemaRef ds:uri="http://schemas.microsoft.com/office/2006/metadata/properties"/>
    <ds:schemaRef ds:uri="http://schemas.microsoft.com/office/infopath/2007/PartnerControls"/>
    <ds:schemaRef ds:uri="731632b2-a17a-4f4c-b95f-c7c38661a856"/>
    <ds:schemaRef ds:uri="008e4fdb-60e9-4897-a362-fe1744600e76"/>
  </ds:schemaRefs>
</ds:datastoreItem>
</file>

<file path=customXml/itemProps2.xml><?xml version="1.0" encoding="utf-8"?>
<ds:datastoreItem xmlns:ds="http://schemas.openxmlformats.org/officeDocument/2006/customXml" ds:itemID="{2E26B766-3892-4D80-89A3-E572D066CE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7FB153-4DA0-4098-8725-C6A0AE25F8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F5E883-AD38-4D08-BC01-06300C9ED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e4fdb-60e9-4897-a362-fe1744600e76"/>
    <ds:schemaRef ds:uri="731632b2-a17a-4f4c-b95f-c7c38661a8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Haak</dc:creator>
  <cp:lastModifiedBy>Nenad Haak</cp:lastModifiedBy>
  <cp:revision>3</cp:revision>
  <cp:lastPrinted>2018-05-24T09:06:00Z</cp:lastPrinted>
  <dcterms:created xsi:type="dcterms:W3CDTF">2023-06-30T10:00:00Z</dcterms:created>
  <dcterms:modified xsi:type="dcterms:W3CDTF">2023-06-30T10:00:00Z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0x010100DDA3FB4D4C8165449089BB530BDEB24F</vt:lpwstr>
  </property>
  <property fmtid="{D5CDD505-2E9C-101B-9397-08002B2CF9AE}" pid="3" name="Order">
    <vt:r8>822200</vt:r8>
  </property>
</Properties>
</file>